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B Zar" w:asciiTheme="minorBidi" w:hAnsiTheme="minorBidi"/>
          <w:sz w:val="32"/>
          <w:szCs w:val="32"/>
        </w:rPr>
      </w:pPr>
      <w:r>
        <w:rPr>
          <w:rFonts w:cs="B Zar" w:ascii="Arial" w:hAnsi="Arial"/>
          <w:sz w:val="32"/>
          <w:szCs w:val="32"/>
          <w:rtl w:val="true"/>
        </w:rPr>
      </w:r>
    </w:p>
    <w:p>
      <w:pPr>
        <w:pStyle w:val="Normal"/>
        <w:jc w:val="center"/>
        <w:rPr>
          <w:rFonts w:ascii="Arial" w:hAnsi="Arial" w:cs="B Zar" w:asciiTheme="minorBidi" w:hAnsiTheme="minorBidi"/>
          <w:b/>
          <w:b/>
          <w:bCs/>
          <w:sz w:val="32"/>
          <w:szCs w:val="32"/>
        </w:rPr>
      </w:pP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معيارهاي لازم براي انتخاب دستگاه کنترل دسترسی</w:t>
      </w:r>
      <w:r>
        <w:rPr>
          <w:rStyle w:val="FootnoteAnchor"/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footnoteReference w:id="2"/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 </w:t>
      </w: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 xml:space="preserve">و </w:t>
      </w:r>
      <w:bookmarkStart w:id="0" w:name="OLE_LINK1"/>
      <w:bookmarkStart w:id="1" w:name="OLE_LINK2"/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حضور وغی</w:t>
      </w:r>
      <w:bookmarkEnd w:id="0"/>
      <w:bookmarkEnd w:id="1"/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اب در سطح دانشگاه فردوسی مشهد</w:t>
      </w:r>
    </w:p>
    <w:p>
      <w:pPr>
        <w:pStyle w:val="Normal"/>
        <w:jc w:val="center"/>
        <w:rPr>
          <w:rFonts w:ascii="Arial" w:hAnsi="Arial" w:cs="B Zar" w:asciiTheme="minorBidi" w:hAnsiTheme="minorBidi"/>
          <w:b/>
          <w:b/>
          <w:bCs/>
          <w:sz w:val="32"/>
          <w:szCs w:val="32"/>
        </w:rPr>
      </w:pP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تاریخ آخرین ویرایش</w:t>
      </w:r>
      <w:r>
        <w:rPr>
          <w:rFonts w:cs="B Zar" w:ascii="Arial" w:hAnsi="Arial" w:asciiTheme="minorBidi" w:hAnsiTheme="minorBidi"/>
          <w:b/>
          <w:bCs/>
          <w:sz w:val="32"/>
          <w:szCs w:val="32"/>
          <w:rtl w:val="true"/>
        </w:rPr>
        <w:t xml:space="preserve">: </w:t>
      </w: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 xml:space="preserve">مرداد ماه </w:t>
      </w:r>
      <w:r>
        <w:rPr>
          <w:rFonts w:cs="B Zar" w:ascii="Arial" w:hAnsi="Arial" w:asciiTheme="minorBidi" w:hAnsiTheme="minorBidi"/>
          <w:b/>
          <w:bCs/>
          <w:sz w:val="32"/>
          <w:szCs w:val="32"/>
        </w:rPr>
        <w:t>1398</w:t>
      </w:r>
      <w:bookmarkStart w:id="2" w:name="_GoBack"/>
      <w:bookmarkEnd w:id="2"/>
    </w:p>
    <w:p>
      <w:pPr>
        <w:pStyle w:val="Normal"/>
        <w:jc w:val="center"/>
        <w:rPr>
          <w:rFonts w:ascii="Arial" w:hAnsi="Arial" w:cs="B Zar" w:asciiTheme="minorBidi" w:hAnsiTheme="minorBidi"/>
          <w:sz w:val="32"/>
          <w:szCs w:val="32"/>
        </w:rPr>
      </w:pPr>
      <w:r>
        <w:rPr>
          <w:rFonts w:cs="B Zar" w:ascii="Arial" w:hAnsi="Arial" w:asciiTheme="minorBidi" w:hAnsiTheme="minorBidi"/>
          <w:sz w:val="32"/>
          <w:szCs w:val="32"/>
          <w:rtl w:val="true"/>
        </w:rPr>
        <w:t>___________</w:t>
      </w:r>
    </w:p>
    <w:p>
      <w:pPr>
        <w:pStyle w:val="Normal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به منظور تکمیل پروژه حضور و غیاب و همچنین کنترل دسترسی به مکانهای دانشگاه، تیمی متشکل از کارشناسان فنی مرکز فاوا و نماینده کمیته فنی دانشگاه دستگاه های مختلف بررسی شده است که نتیجه به شرح زیر اعلام می گردد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:</w:t>
      </w:r>
    </w:p>
    <w:p>
      <w:pPr>
        <w:pStyle w:val="ListParagraph"/>
        <w:rPr>
          <w:rFonts w:ascii="Arial" w:hAnsi="Arial" w:cs="B Zar" w:asciiTheme="minorBidi" w:hAnsiTheme="minorBidi"/>
          <w:b/>
          <w:b/>
          <w:bCs/>
          <w:sz w:val="32"/>
          <w:szCs w:val="32"/>
        </w:rPr>
      </w:pPr>
      <w:r>
        <w:rPr>
          <w:rFonts w:cs="B Zar" w:ascii="Arial" w:hAnsi="Arial"/>
          <w:b/>
          <w:bCs/>
          <w:sz w:val="32"/>
          <w:szCs w:val="32"/>
          <w:rtl w:val="true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امکان استفاده از سنسور اثر انگشت در کنار کارتخوان</w:t>
      </w:r>
      <w:r>
        <w:rPr>
          <w:rFonts w:cs="B Zar" w:ascii="Arial" w:hAnsi="Arial" w:asciiTheme="minorBidi" w:hAnsiTheme="minorBidi"/>
          <w:b/>
          <w:bCs/>
          <w:sz w:val="32"/>
          <w:szCs w:val="32"/>
          <w:rtl w:val="true"/>
        </w:rPr>
        <w:t>: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 </w:t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با توجه به بالاتر بودن امنیت استفاده از اثر انگشت به عنوان تشخیص هویت نسبت به کارت پرسنلی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,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دارا بودن امکان اسکن اثر انگشت با خطای پایین و سرعت بالا یک مزیت است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.</w:t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cs="B Zar" w:ascii="Arial" w:hAnsi="Arial"/>
          <w:sz w:val="32"/>
          <w:szCs w:val="32"/>
          <w:rtl w:val="true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رمزنگاری</w:t>
      </w:r>
      <w:r>
        <w:rPr>
          <w:rFonts w:cs="B Zar" w:ascii="Arial" w:hAnsi="Arial" w:asciiTheme="minorBidi" w:hAnsiTheme="minorBidi"/>
          <w:b/>
          <w:bCs/>
          <w:sz w:val="32"/>
          <w:szCs w:val="32"/>
          <w:rtl w:val="true"/>
        </w:rPr>
        <w:t>: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 </w:t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کارت های دانشگاه از نوع مایفر می‌باشد که به منظور بالا بردن امنیت، دارای کلید رمزنگاری می باشند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که موجب ویژگی 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"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غیرقابل کپی کردن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"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کارت ها می شود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این کلید بخشی از اطلاعات محرمانه دانشگاه محسوب می شود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شرط </w:t>
      </w:r>
      <w:r>
        <w:rPr>
          <w:rFonts w:ascii="Arial" w:hAnsi="Arial" w:cs="B Zar" w:asciiTheme="minorBidi" w:hAnsiTheme="minorBidi"/>
          <w:sz w:val="32"/>
          <w:sz w:val="32"/>
          <w:szCs w:val="32"/>
          <w:highlight w:val="yellow"/>
          <w:rtl w:val="true"/>
        </w:rPr>
        <w:t>داشتن قابلیت تنظیم رمز برای خواندن کارت های رمز شده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، جزو شرایط اصلی دستگاه است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.</w:t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highlight w:val="yellow"/>
          <w:rtl w:val="true"/>
        </w:rPr>
        <w:t>ارائه تعهد عدم افشای اطلاعات محرمانه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 دانشگاه با شرکت ارائه دهنده و پشتیبان کارت خوان از دیگر شرایط است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 </w:t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تبصره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: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ماهیت امر اقتضا می کند که فراوانی وقوع آن کنترل شده و محدود باشد لذا اگر ارائه دهنده تجهیزات کارنامه عملکرد قوی نداشته باشد ممکن است از دستور کار بررسی خارج شود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.</w:t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cs="B Zar" w:ascii="Arial" w:hAnsi="Arial"/>
          <w:sz w:val="32"/>
          <w:szCs w:val="32"/>
          <w:rtl w:val="true"/>
        </w:rPr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cs="B Zar" w:ascii="Arial" w:hAnsi="Arial"/>
          <w:sz w:val="32"/>
          <w:szCs w:val="32"/>
          <w:rtl w:val="true"/>
        </w:rPr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cs="B Zar" w:ascii="Arial" w:hAnsi="Arial"/>
          <w:sz w:val="32"/>
          <w:szCs w:val="32"/>
          <w:rtl w:val="true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تنوع عملکردها در دانشگاه</w:t>
      </w:r>
      <w:r>
        <w:rPr>
          <w:rFonts w:cs="B Zar" w:ascii="Arial" w:hAnsi="Arial" w:asciiTheme="minorBidi" w:hAnsiTheme="minorBidi"/>
          <w:b/>
          <w:bCs/>
          <w:sz w:val="32"/>
          <w:szCs w:val="32"/>
          <w:rtl w:val="true"/>
        </w:rPr>
        <w:t>: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 </w:t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دستگاه های مورد استفاده لازم است علاوه بر کار حضور و غیاب، به منظور مدیریت درب های ورودی دانشکده ها و آزمایشگاه ها و کلاس ها قابلیت کنترل دسترسی پیشرفته با </w:t>
      </w:r>
      <w:r>
        <w:rPr>
          <w:rFonts w:ascii="Arial" w:hAnsi="Arial" w:cs="B Zar" w:asciiTheme="minorBidi" w:hAnsiTheme="minorBidi"/>
          <w:sz w:val="32"/>
          <w:sz w:val="32"/>
          <w:szCs w:val="32"/>
          <w:highlight w:val="yellow"/>
          <w:rtl w:val="true"/>
        </w:rPr>
        <w:t>قابلیت منطقه</w:t>
      </w:r>
      <w:r>
        <w:rPr>
          <w:rStyle w:val="FootnoteAnchor"/>
          <w:rFonts w:ascii="Arial" w:hAnsi="Arial" w:cs="B Zar" w:asciiTheme="minorBidi" w:hAnsiTheme="minorBidi"/>
          <w:sz w:val="32"/>
          <w:sz w:val="32"/>
          <w:szCs w:val="32"/>
          <w:highlight w:val="yellow"/>
          <w:rtl w:val="true"/>
        </w:rPr>
        <w:footnoteReference w:id="3"/>
      </w:r>
      <w:r>
        <w:rPr>
          <w:rFonts w:cs="B Zar" w:ascii="Arial" w:hAnsi="Arial" w:asciiTheme="minorBidi" w:hAnsiTheme="minorBidi"/>
          <w:sz w:val="32"/>
          <w:szCs w:val="32"/>
          <w:highlight w:val="yellow"/>
          <w:rtl w:val="true"/>
        </w:rPr>
        <w:softHyphen/>
      </w:r>
      <w:r>
        <w:rPr>
          <w:rFonts w:ascii="Arial" w:hAnsi="Arial" w:cs="B Zar" w:asciiTheme="minorBidi" w:hAnsiTheme="minorBidi"/>
          <w:sz w:val="32"/>
          <w:sz w:val="32"/>
          <w:szCs w:val="32"/>
          <w:highlight w:val="yellow"/>
          <w:rtl w:val="true"/>
        </w:rPr>
        <w:t>بندی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 باشند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. (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این قابلیت برای تنوع انواع دسترسی گروه های مختلف اعم از اعضای هیئت علمی، کارمندان، حفاظت فیزیکی، دانشجویان به تفکیک مقطع و در بازه های زمانی متفاوت است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.)</w:t>
      </w:r>
    </w:p>
    <w:p>
      <w:pPr>
        <w:pStyle w:val="ListParagraph"/>
        <w:ind w:left="4" w:hanging="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کارت موجود در  تمامی سیستم های دانشگاه از قبیل حضور و غیاب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-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کنترل تردد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-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راه بند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-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سیستم تغذیه و 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...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در حال استفاده می باشد و کلیه این خدمات با سیستم یک پارچه سدف مدیریت می شود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 </w:t>
      </w:r>
    </w:p>
    <w:p>
      <w:pPr>
        <w:pStyle w:val="ListParagraph"/>
        <w:ind w:left="4" w:hanging="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cs="B Zar" w:ascii="Arial" w:hAnsi="Arial"/>
          <w:sz w:val="32"/>
          <w:szCs w:val="32"/>
          <w:rtl w:val="true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cs="B Zar" w:ascii="Arial" w:hAnsi="Arial" w:asciiTheme="minorBidi" w:hAnsiTheme="minorBidi"/>
          <w:b/>
          <w:bCs/>
          <w:sz w:val="32"/>
          <w:szCs w:val="32"/>
          <w:rtl w:val="true"/>
        </w:rPr>
        <w:t xml:space="preserve"> </w:t>
      </w: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ضرورت سازگاری با کدهای تعاملی سامانه حضور و غیاب</w:t>
      </w:r>
      <w:r>
        <w:rPr>
          <w:rFonts w:cs="B Zar" w:ascii="Arial" w:hAnsi="Arial" w:asciiTheme="minorBidi" w:hAnsiTheme="minorBidi"/>
          <w:b/>
          <w:bCs/>
          <w:sz w:val="32"/>
          <w:szCs w:val="32"/>
          <w:rtl w:val="true"/>
        </w:rPr>
        <w:t>:</w:t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از آنجا که سامانه های دانشگاه به صورت میکروسرویس پیاده‌سازی شده اند بایستی ارائه دهنده دستگاه،  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(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خواندن اطلاعات، تنظیم ساعت و کار با سایر قابلیتهای ذکر شده در بند </w:t>
      </w:r>
      <w:r>
        <w:rPr>
          <w:rFonts w:cs="B Zar" w:ascii="Arial" w:hAnsi="Arial" w:asciiTheme="minorBidi" w:hAnsiTheme="minorBidi"/>
          <w:sz w:val="32"/>
          <w:szCs w:val="32"/>
        </w:rPr>
        <w:t>7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) 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به مرکز فاوا با </w:t>
      </w:r>
      <w:r>
        <w:rPr>
          <w:rFonts w:cs="B Zar" w:ascii="Arial" w:hAnsi="Arial" w:asciiTheme="minorBidi" w:hAnsiTheme="minorBidi"/>
          <w:sz w:val="32"/>
          <w:szCs w:val="32"/>
        </w:rPr>
        <w:t>Rest Api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تحویل دهد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B Zar" w:asciiTheme="minorBidi" w:hAnsiTheme="minorBidi"/>
          <w:b/>
          <w:b/>
          <w:bCs/>
          <w:sz w:val="32"/>
          <w:szCs w:val="32"/>
        </w:rPr>
      </w:pP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 xml:space="preserve">امکان استفاده از </w:t>
      </w:r>
      <w:bookmarkStart w:id="3" w:name="_Hlk12085170"/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کارت خوان های خارجی</w:t>
      </w:r>
      <w:bookmarkEnd w:id="3"/>
      <w:r>
        <w:rPr>
          <w:rStyle w:val="FootnoteAnchor"/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footnoteReference w:id="4"/>
      </w: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 xml:space="preserve"> </w:t>
      </w:r>
    </w:p>
    <w:p>
      <w:pPr>
        <w:pStyle w:val="Normal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قرار گرفتن دستگاه کنترل دسترسی در فضای بیرونی منجر به پایین آمدن امنیت دستگاه و عملکرد آن خواهد شد زیرا با باز کردن دستگاه امکان سرقت آن و نیز امکان دستکاری سیم های دستگاه و باز کردن درب وجود دارد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در صورتی که استفاده از خواننده های خارجی بدلیل کد شدن تبادل اطلاعات بین خواننده</w:t>
      </w:r>
      <w:r>
        <w:rPr>
          <w:rStyle w:val="FootnoteAnchor"/>
          <w:rFonts w:ascii="Arial" w:hAnsi="Arial" w:cs="B Zar" w:asciiTheme="minorBidi" w:hAnsiTheme="minorBidi"/>
          <w:sz w:val="32"/>
          <w:sz w:val="32"/>
          <w:szCs w:val="32"/>
          <w:rtl w:val="true"/>
        </w:rPr>
        <w:footnoteReference w:id="5"/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 و دستگاه کنترل دسترسی، امکان باز کردن درب با دستکاری سیم ها را به صفر رسانده است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 </w:t>
      </w:r>
    </w:p>
    <w:p>
      <w:pPr>
        <w:pStyle w:val="Normal"/>
        <w:ind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دستگاه های موجود باید </w:t>
      </w:r>
      <w:r>
        <w:rPr>
          <w:rFonts w:ascii="Arial" w:hAnsi="Arial" w:cs="B Zar" w:asciiTheme="minorBidi" w:hAnsiTheme="minorBidi"/>
          <w:sz w:val="32"/>
          <w:sz w:val="32"/>
          <w:szCs w:val="32"/>
          <w:highlight w:val="yellow"/>
          <w:rtl w:val="true"/>
        </w:rPr>
        <w:t>امکان اضافه کردن دستگاه کارت خوان خارجی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 را داشته باشند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B Zar" w:asciiTheme="minorBidi" w:hAnsiTheme="minorBidi"/>
          <w:b/>
          <w:b/>
          <w:bCs/>
          <w:sz w:val="32"/>
          <w:szCs w:val="32"/>
        </w:rPr>
      </w:pP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 xml:space="preserve">پشتیبانی تعمیرات دستگاه ها و تعویض قطعات </w:t>
      </w:r>
    </w:p>
    <w:p>
      <w:pPr>
        <w:pStyle w:val="ListParagraph"/>
        <w:jc w:val="both"/>
        <w:rPr>
          <w:rFonts w:ascii="Arial" w:hAnsi="Arial" w:cs="B Zar" w:asciiTheme="minorBidi" w:hAnsiTheme="minorBidi"/>
          <w:b/>
          <w:b/>
          <w:bCs/>
          <w:sz w:val="32"/>
          <w:szCs w:val="32"/>
        </w:rPr>
      </w:pPr>
      <w:r>
        <w:rPr>
          <w:rFonts w:cs="B Zar" w:ascii="Arial" w:hAnsi="Arial"/>
          <w:b/>
          <w:bCs/>
          <w:sz w:val="32"/>
          <w:szCs w:val="32"/>
          <w:rtl w:val="true"/>
        </w:rPr>
      </w:r>
    </w:p>
    <w:p>
      <w:pPr>
        <w:pStyle w:val="ListParagraph"/>
        <w:ind w:left="360" w:firstLine="360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در صورت خرابی قطعات دستگاه ها مانند صفحه نمایش، ماژول اثر انگشت، بورد اصلی دستگاه و 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...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نیاز است شرکت </w:t>
      </w:r>
      <w:r>
        <w:rPr>
          <w:rFonts w:ascii="Arial" w:hAnsi="Arial" w:cs="B Zar" w:asciiTheme="minorBidi" w:hAnsiTheme="minorBidi"/>
          <w:sz w:val="32"/>
          <w:sz w:val="32"/>
          <w:szCs w:val="32"/>
          <w:highlight w:val="yellow"/>
          <w:rtl w:val="true"/>
        </w:rPr>
        <w:t>پشتیبانی تعمیرات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 xml:space="preserve"> را داشته باشد و همچنین قطعات موجود باشد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.</w:t>
      </w:r>
    </w:p>
    <w:p>
      <w:pPr>
        <w:pStyle w:val="ListParagraph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برخی برند ها از قطعاتی استفاده می کنند که ممکن است در آینده در بازار وجود نداشته باشد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 xml:space="preserve">.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</w:rPr>
        <w:t>شرکت سازنده باید از قطعات انحصاری خود و ساخت خود استفاده کند تا در آینده برای تامین قطعات مشکلی وجود نداشته باشد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B Zar" w:asciiTheme="minorBidi" w:hAnsiTheme="minorBidi"/>
          <w:b/>
          <w:b/>
          <w:bCs/>
          <w:sz w:val="32"/>
          <w:szCs w:val="32"/>
        </w:rPr>
      </w:pP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قابلیت های نرم افزاری</w:t>
      </w:r>
    </w:p>
    <w:p>
      <w:pPr>
        <w:pStyle w:val="ListParagraph"/>
        <w:jc w:val="both"/>
        <w:rPr>
          <w:rFonts w:ascii="Arial" w:hAnsi="Arial" w:cs="B Zar" w:asciiTheme="minorBidi" w:hAnsiTheme="minorBidi"/>
          <w:b/>
          <w:b/>
          <w:bCs/>
          <w:sz w:val="32"/>
          <w:szCs w:val="32"/>
        </w:rPr>
      </w:pPr>
      <w:r>
        <w:rPr>
          <w:rFonts w:cs="B Zar" w:ascii="Arial" w:hAnsi="Arial"/>
          <w:b/>
          <w:bCs/>
          <w:sz w:val="32"/>
          <w:szCs w:val="32"/>
          <w:rtl w:val="true"/>
        </w:rPr>
      </w:r>
    </w:p>
    <w:p>
      <w:pPr>
        <w:pStyle w:val="ListParagraph"/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highlight w:val="yellow"/>
          <w:rtl w:val="true"/>
          <w:lang w:bidi="ar-SA"/>
        </w:rPr>
        <w:t>قابليتهايی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 كه دستگاه کنترل دسترسی بايد داشته باشد به شرح ذيل است</w:t>
      </w:r>
      <w:r>
        <w:rPr>
          <w:rFonts w:cs="B Zar" w:ascii="Arial" w:hAnsi="Arial" w:asciiTheme="minorBidi" w:hAnsiTheme="minorBidi"/>
          <w:sz w:val="32"/>
          <w:szCs w:val="32"/>
          <w:rtl w:val="true"/>
        </w:rPr>
        <w:t>: 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تعریف مدت زمان بازماندن درب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تعرف نوع كنترل افراد </w:t>
      </w:r>
      <w:r>
        <w:rPr>
          <w:rFonts w:cs="B Zar" w:ascii="Arial" w:hAnsi="Arial" w:asciiTheme="minorBidi" w:hAnsiTheme="minorBidi"/>
          <w:sz w:val="32"/>
          <w:szCs w:val="32"/>
          <w:rtl w:val="true"/>
          <w:lang w:bidi="ar-SA"/>
        </w:rPr>
        <w:t xml:space="preserve">: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كارت كشيدن </w:t>
      </w:r>
      <w:r>
        <w:rPr>
          <w:rFonts w:ascii="Times New Roman" w:hAnsi="Times New Roman" w:cs="Times New Roman"/>
          <w:sz w:val="32"/>
          <w:sz w:val="32"/>
          <w:szCs w:val="32"/>
          <w:rtl w:val="true"/>
          <w:lang w:bidi="ar-SA"/>
        </w:rPr>
        <w:t>–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 كارت به همراه رمز </w:t>
      </w:r>
      <w:r>
        <w:rPr>
          <w:rFonts w:cs="B Zar" w:ascii="Arial" w:hAnsi="Arial" w:asciiTheme="minorBidi" w:hAnsiTheme="minorBidi"/>
          <w:sz w:val="32"/>
          <w:szCs w:val="32"/>
          <w:rtl w:val="true"/>
          <w:lang w:bidi="ar-SA"/>
        </w:rPr>
        <w:t>(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چهار رقم آخر شماره ملي</w:t>
      </w:r>
      <w:r>
        <w:rPr>
          <w:rFonts w:cs="B Zar" w:ascii="Arial" w:hAnsi="Arial" w:asciiTheme="minorBidi" w:hAnsiTheme="minorBidi"/>
          <w:sz w:val="32"/>
          <w:szCs w:val="32"/>
          <w:rtl w:val="true"/>
          <w:lang w:bidi="ar-SA"/>
        </w:rPr>
        <w:t>)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چك تعريف شدن كارت جهت استفاده کنترل دسترسی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چك كردن منطقه زمانی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چك كردن تعطيلات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قفل نمودن صفحه كليد دستگاه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فعال نمودن </w:t>
      </w:r>
      <w:r>
        <w:rPr>
          <w:rFonts w:cs="B Zar" w:ascii="Arial" w:hAnsi="Arial" w:asciiTheme="minorBidi" w:hAnsiTheme="minorBidi"/>
          <w:sz w:val="32"/>
          <w:szCs w:val="32"/>
        </w:rPr>
        <w:t>FreeAccessMode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فعال كردن نمايش نام شخص بر روي دستگاه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فعال كردن ثبت كارت هاي بدون مجوز </w:t>
      </w:r>
      <w:r>
        <w:rPr>
          <w:rFonts w:cs="B Zar" w:ascii="Arial" w:hAnsi="Arial" w:asciiTheme="minorBidi" w:hAnsiTheme="minorBidi"/>
          <w:sz w:val="32"/>
          <w:szCs w:val="32"/>
          <w:rtl w:val="true"/>
          <w:lang w:bidi="ar-SA"/>
        </w:rPr>
        <w:t>(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جهت استفاده دستگاه به صورت دوكاربره حضورغياب و کنترل دسترسی</w:t>
      </w:r>
      <w:r>
        <w:rPr>
          <w:rFonts w:cs="B Zar" w:ascii="Arial" w:hAnsi="Arial" w:asciiTheme="minorBidi" w:hAnsiTheme="minorBidi"/>
          <w:sz w:val="32"/>
          <w:szCs w:val="32"/>
          <w:rtl w:val="true"/>
          <w:lang w:bidi="ar-SA"/>
        </w:rPr>
        <w:t>)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اجراي فرمان پاك كردن بافر دستگاه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امكان اجراي كدهاي فرمان جهت تنظيمات بيشتر توسط مدير سيستم 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امكان اجراي فرمان باز كردن درب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امكان اجراي دستور تنظيم تاريخ و ساعت دستگاه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امكان تعريف حداقل </w:t>
      </w:r>
      <w:r>
        <w:rPr>
          <w:rFonts w:ascii="Arial" w:hAnsi="Arial" w:cs="B Zar" w:asciiTheme="minorBidi" w:hAnsiTheme="minorBidi"/>
          <w:sz w:val="32"/>
          <w:sz w:val="32"/>
          <w:szCs w:val="32"/>
        </w:rPr>
        <w:t>۸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 منطقه زمانی براي هر دستگاه براساس زمان شروع و پايان و روزهاي هفته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امكان تعريف</w:t>
      </w:r>
      <w:r>
        <w:rPr>
          <w:rFonts w:ascii="Cambria" w:hAnsi="Cambria" w:cs="Cambria"/>
          <w:sz w:val="32"/>
          <w:sz w:val="32"/>
          <w:szCs w:val="32"/>
          <w:rtl w:val="true"/>
          <w:lang w:bidi="ar-SA"/>
        </w:rPr>
        <w:t> 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 </w:t>
      </w:r>
      <w:r>
        <w:rPr>
          <w:rFonts w:cs="B Zar" w:ascii="Arial" w:hAnsi="Arial" w:asciiTheme="minorBidi" w:hAnsiTheme="minorBidi"/>
          <w:sz w:val="32"/>
          <w:szCs w:val="32"/>
        </w:rPr>
        <w:t>FreeAccessMode</w:t>
      </w:r>
      <w:r>
        <w:rPr>
          <w:rFonts w:cs="B Zar" w:ascii="Arial" w:hAnsi="Arial" w:asciiTheme="minorBidi" w:hAnsiTheme="minorBidi"/>
          <w:sz w:val="32"/>
          <w:szCs w:val="32"/>
          <w:rtl w:val="true"/>
          <w:lang w:bidi="ar-SA"/>
        </w:rPr>
        <w:t xml:space="preserve"> 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براي هر دستگاه بر اساس زمان شروع و پايان و انتخاب روزهاي هفته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امكان تعريف گروهاي افراد براي هر كارتخوان و انتصاب به منطقه هاي زمانی تعريف شده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امكان ثبت و حذف افراد در گروه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jc w:val="both"/>
        <w:rPr>
          <w:rFonts w:ascii="Arial" w:hAnsi="Arial" w:cs="B Zar" w:asciiTheme="minorBidi" w:hAnsiTheme="minorBidi"/>
          <w:sz w:val="32"/>
          <w:szCs w:val="32"/>
          <w:lang w:bidi="ar-SA"/>
        </w:rPr>
      </w:pP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>امكان حذف</w:t>
      </w:r>
      <w:r>
        <w:rPr>
          <w:rFonts w:ascii="Cambria" w:hAnsi="Cambria" w:cs="Cambria"/>
          <w:sz w:val="32"/>
          <w:sz w:val="32"/>
          <w:szCs w:val="32"/>
          <w:rtl w:val="true"/>
          <w:lang w:bidi="ar-SA"/>
        </w:rPr>
        <w:t> </w:t>
      </w:r>
      <w:r>
        <w:rPr>
          <w:rFonts w:ascii="Arial" w:hAnsi="Arial" w:cs="B Zar" w:asciiTheme="minorBidi" w:hAnsiTheme="minorBidi"/>
          <w:sz w:val="32"/>
          <w:sz w:val="32"/>
          <w:szCs w:val="32"/>
          <w:rtl w:val="true"/>
          <w:lang w:bidi="ar-SA"/>
        </w:rPr>
        <w:t xml:space="preserve"> گروهاي تعريف شده از دستگاه كارتخوان</w:t>
      </w:r>
    </w:p>
    <w:p>
      <w:pPr>
        <w:pStyle w:val="ListParagraph"/>
        <w:spacing w:before="0" w:after="160"/>
        <w:ind w:left="720" w:hanging="0"/>
        <w:contextualSpacing/>
        <w:jc w:val="both"/>
        <w:rPr/>
      </w:pPr>
      <w:r>
        <w:rPr>
          <w:rtl w:val="true"/>
        </w:rPr>
      </w:r>
    </w:p>
    <w:p>
      <w:pPr>
        <w:pStyle w:val="ListParagraph"/>
        <w:spacing w:before="0" w:after="160"/>
        <w:ind w:left="720" w:hanging="0"/>
        <w:contextualSpacing/>
        <w:jc w:val="both"/>
        <w:rPr/>
      </w:pPr>
      <w:r>
        <w:rPr>
          <w:rtl w:val="true"/>
        </w:rPr>
      </w:r>
    </w:p>
    <w:p>
      <w:pPr>
        <w:pStyle w:val="ListParagraph"/>
        <w:numPr>
          <w:ilvl w:val="0"/>
          <w:numId w:val="1"/>
        </w:numPr>
        <w:spacing w:before="0" w:after="160"/>
        <w:ind w:left="720" w:hanging="0"/>
        <w:contextualSpacing/>
        <w:jc w:val="both"/>
        <w:rPr>
          <w:rFonts w:ascii="Arial" w:hAnsi="Arial" w:cs="B Zar" w:asciiTheme="minorBidi" w:hAnsiTheme="minorBidi"/>
          <w:b/>
          <w:b/>
          <w:bCs/>
          <w:sz w:val="32"/>
          <w:szCs w:val="32"/>
        </w:rPr>
      </w:pPr>
      <w:r>
        <w:rPr>
          <w:rFonts w:ascii="Arial" w:hAnsi="Arial" w:cs="B Zar" w:asciiTheme="minorBidi" w:hAnsiTheme="minorBidi"/>
          <w:b/>
          <w:b/>
          <w:bCs/>
          <w:sz w:val="32"/>
          <w:sz w:val="32"/>
          <w:szCs w:val="32"/>
          <w:rtl w:val="true"/>
        </w:rPr>
        <w:t>دستگاه‌ها باید قابلیت کارکردن به صورت آنلاین و آفلاین را داشته باشند</w:t>
      </w:r>
      <w:r>
        <w:rPr>
          <w:rFonts w:cs="B Zar" w:ascii="Arial" w:hAnsi="Arial" w:asciiTheme="minorBidi" w:hAnsiTheme="minorBidi"/>
          <w:b/>
          <w:bCs/>
          <w:sz w:val="32"/>
          <w:szCs w:val="32"/>
          <w:rtl w:val="true"/>
        </w:rPr>
        <w:t>.</w:t>
      </w:r>
    </w:p>
    <w:sectPr>
      <w:footerReference w:type="default" r:id="rId2"/>
      <w:footnotePr>
        <w:numFmt w:val="decimal"/>
      </w:footnotePr>
      <w:type w:val="nextPage"/>
      <w:pgSz w:w="12240" w:h="15840"/>
      <w:pgMar w:left="1440" w:right="1440" w:gutter="0" w:header="0" w:top="1440" w:footer="708" w:bottom="1440"/>
      <w:pgBorders w:display="allPages" w:offsetFrom="page">
        <w:top w:val="double" w:sz="4" w:space="28" w:color="00000A" w:shadow="1"/>
        <w:left w:val="double" w:sz="4" w:space="24" w:color="00000A" w:shadow="1"/>
        <w:bottom w:val="double" w:sz="4" w:space="28" w:color="00000A" w:shadow="1"/>
        <w:right w:val="double" w:sz="4" w:space="24" w:color="00000A" w:shadow="1"/>
      </w:pgBorders>
      <w:pgNumType w:fmt="decimal"/>
      <w:formProt w:val="false"/>
      <w:textDirection w:val="lrTb"/>
      <w:bidi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3644137"/>
    </w:sdtPr>
    <w:sdtContent>
      <w:p>
        <w:pPr>
          <w:pStyle w:val="Footer"/>
          <w:jc w:val="center"/>
          <w:rPr/>
        </w:pPr>
        <w:r>
          <w:rPr>
            <w:rtl w:val="true"/>
          </w:rPr>
        </w:r>
      </w:p>
      <w:p>
        <w:pPr>
          <w:pStyle w:val="Footer"/>
          <w:jc w:val="center"/>
          <w:rPr/>
        </w:pPr>
        <w:r>
          <w:rPr>
            <w:rtl w:val="true"/>
          </w:rPr>
          <w:fldChar w:fldCharType="begin"/>
        </w:r>
        <w:r>
          <w:rPr>
            <w:rtl w:val="true"/>
          </w:rPr>
          <w:instrText xml:space="preserve"> PAGE </w:instrText>
        </w:r>
        <w:r>
          <w:rPr>
            <w:rtl w:val="true"/>
          </w:rPr>
          <w:fldChar w:fldCharType="separate"/>
        </w:r>
        <w:r>
          <w:rPr>
            <w:rtl w:val="true"/>
          </w:rPr>
          <w:t>4</w:t>
        </w:r>
        <w:r>
          <w:rPr>
            <w:rtl w:val="true"/>
          </w:rPr>
          <w:fldChar w:fldCharType="end"/>
        </w:r>
      </w:p>
    </w:sdtContent>
  </w:sdt>
  <w:p>
    <w:pPr>
      <w:pStyle w:val="Footer"/>
      <w:rPr/>
    </w:pPr>
    <w:r>
      <w:rPr>
        <w:rtl w:val="true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spacing w:before="0" w:after="160"/>
        <w:rPr>
          <w:rFonts w:cs="Calibri" w:cstheme="minorHAnsi"/>
          <w:sz w:val="28"/>
          <w:szCs w:val="28"/>
        </w:rPr>
      </w:pPr>
      <w:r>
        <w:rPr>
          <w:rStyle w:val="FootnoteCharacters"/>
        </w:rPr>
        <w:footnoteRef/>
      </w:r>
      <w:r>
        <w:rPr>
          <w:rFonts w:cs="Calibri" w:cstheme="minorHAnsi"/>
          <w:rtl w:val="true"/>
        </w:rPr>
        <w:tab/>
      </w:r>
      <w:r>
        <w:rPr>
          <w:rFonts w:cs="Calibri" w:cstheme="minorHAnsi"/>
          <w:sz w:val="28"/>
          <w:szCs w:val="28"/>
          <w:rtl w:val="true"/>
        </w:rPr>
        <w:t xml:space="preserve"> </w:t>
      </w:r>
      <w:r>
        <w:rPr>
          <w:rFonts w:cs="Calibri" w:cstheme="minorHAnsi"/>
          <w:sz w:val="28"/>
          <w:szCs w:val="28"/>
        </w:rPr>
        <w:t>Access Control</w:t>
      </w:r>
    </w:p>
  </w:footnote>
  <w:footnote w:id="3">
    <w:p>
      <w:pPr>
        <w:pStyle w:val="Footnote"/>
        <w:rPr>
          <w:sz w:val="28"/>
          <w:szCs w:val="28"/>
        </w:rPr>
      </w:pPr>
      <w:r>
        <w:rPr>
          <w:rStyle w:val="FootnoteCharacters"/>
        </w:rPr>
        <w:footnoteRef/>
      </w:r>
      <w:r>
        <w:rPr>
          <w:rtl w:val="true"/>
        </w:rPr>
        <w:tab/>
      </w:r>
      <w:r>
        <w:rPr>
          <w:sz w:val="28"/>
          <w:szCs w:val="28"/>
        </w:rPr>
        <w:t>Zone</w:t>
      </w:r>
    </w:p>
    <w:p>
      <w:pPr>
        <w:pStyle w:val="Footnote"/>
        <w:spacing w:before="0" w:after="160"/>
        <w:rPr/>
      </w:pPr>
      <w:r>
        <w:rPr>
          <w:rtl w:val="true"/>
        </w:rPr>
      </w:r>
    </w:p>
  </w:footnote>
  <w:footnote w:id="4">
    <w:p>
      <w:pPr>
        <w:pStyle w:val="Footnote"/>
        <w:spacing w:before="0" w:after="160"/>
        <w:rPr>
          <w:sz w:val="28"/>
          <w:szCs w:val="28"/>
        </w:rPr>
      </w:pPr>
      <w:r>
        <w:rPr>
          <w:rStyle w:val="FootnoteCharacters"/>
        </w:rPr>
        <w:footnoteRef/>
      </w:r>
      <w:r>
        <w:rPr>
          <w:rFonts w:cs="Calibri" w:cstheme="minorHAnsi"/>
          <w:sz w:val="28"/>
          <w:szCs w:val="28"/>
        </w:rPr>
        <w:t>3</w:t>
      </w:r>
      <w:r>
        <w:rPr>
          <w:rFonts w:cs="Calibri" w:cstheme="minorHAnsi"/>
          <w:sz w:val="28"/>
          <w:szCs w:val="28"/>
          <w:rtl w:val="true"/>
        </w:rPr>
        <w:t xml:space="preserve">       </w:t>
      </w:r>
      <w:r>
        <w:rPr>
          <w:sz w:val="28"/>
          <w:szCs w:val="28"/>
          <w:rtl w:val="true"/>
        </w:rPr>
        <w:t xml:space="preserve">   </w:t>
      </w:r>
      <w:r>
        <w:rPr>
          <w:sz w:val="28"/>
          <w:szCs w:val="28"/>
        </w:rPr>
        <w:t>External Reader</w:t>
      </w:r>
    </w:p>
  </w:footnote>
  <w:footnote w:id="5">
    <w:p>
      <w:pPr>
        <w:pStyle w:val="Footnote"/>
        <w:spacing w:before="0" w:after="160"/>
        <w:rPr/>
      </w:pPr>
      <w:r>
        <w:rPr>
          <w:rStyle w:val="FootnoteCharacters"/>
        </w:rPr>
        <w:footnoteRef/>
      </w:r>
      <w:r>
        <w:rPr>
          <w:rFonts w:cs="B Nazanin"/>
          <w:sz w:val="28"/>
          <w:szCs w:val="28"/>
          <w:rtl w:val="true"/>
        </w:rPr>
        <w:tab/>
      </w:r>
      <w:r>
        <w:rPr>
          <w:rFonts w:cs="B Nazanin"/>
          <w:sz w:val="28"/>
          <w:szCs w:val="28"/>
        </w:rPr>
        <w:t>Reader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false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810" w:hanging="45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fa-IR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fa-IR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2b13"/>
    <w:pPr>
      <w:widowControl/>
      <w:suppressAutoHyphens w:val="true"/>
      <w:bidi w:val="1"/>
      <w:spacing w:lineRule="auto" w:line="252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1f4f18"/>
    <w:rPr>
      <w:sz w:val="20"/>
      <w:szCs w:val="20"/>
    </w:rPr>
  </w:style>
  <w:style w:type="character" w:styleId="FootnoteCharacters" w:customStyle="1">
    <w:name w:val="Footnote Characters"/>
    <w:qFormat/>
    <w:rPr/>
  </w:style>
  <w:style w:type="character" w:styleId="FootnoteAnchor" w:customStyle="1">
    <w:name w:val="Footnote Anchor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82fc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82fc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75fdf"/>
    <w:rPr>
      <w:rFonts w:ascii="Segoe UI" w:hAnsi="Segoe UI" w:cs="Segoe UI"/>
      <w:sz w:val="18"/>
      <w:szCs w:val="18"/>
    </w:rPr>
  </w:style>
  <w:style w:type="character" w:styleId="EndnoteAnchor" w:customStyle="1">
    <w:name w:val="Endnote Anchor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6694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66941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f66941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f66941"/>
    <w:rPr>
      <w:b/>
      <w:bCs/>
      <w:sz w:val="20"/>
      <w:szCs w:val="20"/>
    </w:rPr>
  </w:style>
  <w:style w:type="character" w:styleId="EndnoteTextChar" w:customStyle="1">
    <w:name w:val="Endnote Text Char"/>
    <w:basedOn w:val="DefaultParagraphFont"/>
    <w:link w:val="Endnote"/>
    <w:uiPriority w:val="99"/>
    <w:semiHidden/>
    <w:qFormat/>
    <w:rsid w:val="00f66941"/>
    <w:rPr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d764c"/>
    <w:pPr>
      <w:spacing w:before="0" w:after="160"/>
      <w:ind w:left="720" w:hanging="0"/>
      <w:contextualSpacing/>
    </w:pPr>
    <w:rPr/>
  </w:style>
  <w:style w:type="paragraph" w:styleId="Footnote" w:customStyle="1">
    <w:name w:val="Footnote Text"/>
    <w:basedOn w:val="Normal"/>
    <w:link w:val="FootnoteTextChar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282fc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282fc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5f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f6694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f66941"/>
    <w:pPr/>
    <w:rPr>
      <w:b/>
      <w:bCs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f669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5B50-80FC-420D-BDBD-A2E70784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LibreOffice/7.3.7.2$Linux_X86_64 LibreOffice_project/30$Build-2</Application>
  <AppVersion>15.0000</AppVersion>
  <Pages>3</Pages>
  <Words>754</Words>
  <Characters>3164</Characters>
  <CharactersWithSpaces>3877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2019-06-22T04:11:00Z</dcterms:created>
  <dc:creator>1395</dc:creator>
  <dc:description/>
  <dc:language>en-US</dc:language>
  <cp:lastModifiedBy/>
  <cp:lastPrinted>2017-06-17T05:13:00Z</cp:lastPrinted>
  <dcterms:modified xsi:type="dcterms:W3CDTF">2023-07-31T11:15:54Z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